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A7F21" w:rsidRDefault="00E7742A">
      <w:pPr>
        <w:pStyle w:val="Heading1"/>
        <w:keepNext w:val="0"/>
        <w:keepLines w:val="0"/>
        <w:spacing w:after="120"/>
        <w:rPr>
          <w:rFonts w:ascii="Arial" w:eastAsia="Arial" w:hAnsi="Arial" w:cs="Arial"/>
          <w:color w:val="000000"/>
          <w:sz w:val="46"/>
          <w:szCs w:val="46"/>
        </w:rPr>
      </w:pPr>
      <w:bookmarkStart w:id="0" w:name="_lva8pgwuschu" w:colFirst="0" w:colLast="0"/>
      <w:bookmarkEnd w:id="0"/>
      <w:r>
        <w:rPr>
          <w:rFonts w:ascii="Arial" w:eastAsia="Arial" w:hAnsi="Arial" w:cs="Arial"/>
          <w:color w:val="000000"/>
          <w:sz w:val="46"/>
          <w:szCs w:val="46"/>
        </w:rPr>
        <w:t>Berkley Tree Board Meeting Minutes</w:t>
      </w:r>
    </w:p>
    <w:p w14:paraId="00000002" w14:textId="77777777" w:rsidR="004A7F21" w:rsidRDefault="00E7742A">
      <w:pPr>
        <w:spacing w:before="240" w:after="240"/>
        <w:rPr>
          <w:rFonts w:ascii="Arial" w:eastAsia="Arial" w:hAnsi="Arial" w:cs="Arial"/>
        </w:rPr>
      </w:pPr>
      <w:r>
        <w:rPr>
          <w:rFonts w:ascii="Arial" w:eastAsia="Arial" w:hAnsi="Arial" w:cs="Arial"/>
        </w:rPr>
        <w:t>Date: Monday, October 27, 2025</w:t>
      </w:r>
    </w:p>
    <w:p w14:paraId="00000003" w14:textId="77777777" w:rsidR="004A7F21" w:rsidRDefault="00E7742A">
      <w:pPr>
        <w:spacing w:before="240" w:after="240"/>
        <w:rPr>
          <w:rFonts w:ascii="Arial" w:eastAsia="Arial" w:hAnsi="Arial" w:cs="Arial"/>
        </w:rPr>
      </w:pPr>
      <w:r>
        <w:rPr>
          <w:rFonts w:ascii="Arial" w:eastAsia="Arial" w:hAnsi="Arial" w:cs="Arial"/>
        </w:rPr>
        <w:t>Time: 7:00 PM – 7:50 PM</w:t>
      </w:r>
    </w:p>
    <w:p w14:paraId="00000004" w14:textId="77777777" w:rsidR="004A7F21" w:rsidRDefault="00E7742A">
      <w:pPr>
        <w:pStyle w:val="Heading2"/>
        <w:keepNext w:val="0"/>
        <w:keepLines w:val="0"/>
        <w:spacing w:before="360" w:after="80"/>
        <w:rPr>
          <w:rFonts w:ascii="Arial" w:eastAsia="Arial" w:hAnsi="Arial" w:cs="Arial"/>
          <w:color w:val="000000"/>
          <w:sz w:val="34"/>
          <w:szCs w:val="34"/>
        </w:rPr>
      </w:pPr>
      <w:bookmarkStart w:id="1" w:name="_lwtjj2z3pbj7" w:colFirst="0" w:colLast="0"/>
      <w:bookmarkEnd w:id="1"/>
      <w:r>
        <w:rPr>
          <w:rFonts w:ascii="Arial" w:eastAsia="Arial" w:hAnsi="Arial" w:cs="Arial"/>
          <w:color w:val="000000"/>
          <w:sz w:val="34"/>
          <w:szCs w:val="34"/>
        </w:rPr>
        <w:t>Attendance</w:t>
      </w:r>
    </w:p>
    <w:p w14:paraId="00000005"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Present: T. Losey (Chair), G. Elrod (Secretary), F. Foen, E. Fogle, D. Hennen</w:t>
      </w:r>
      <w:r>
        <w:rPr>
          <w:rFonts w:ascii="Arial" w:eastAsia="Arial" w:hAnsi="Arial" w:cs="Arial"/>
          <w:sz w:val="20"/>
          <w:szCs w:val="20"/>
        </w:rPr>
        <w:t xml:space="preserve"> (Council Liaison), B. Lathrop, A. Wozniak (Staff Liaison), </w:t>
      </w:r>
    </w:p>
    <w:p w14:paraId="00000006"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Absent (Approved): S. Bard, L. Fritsch (Vice Chair)</w:t>
      </w:r>
    </w:p>
    <w:p w14:paraId="00000007"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Additional Visitors: None</w:t>
      </w:r>
    </w:p>
    <w:p w14:paraId="00000008" w14:textId="77777777" w:rsidR="004A7F21" w:rsidRDefault="00E7742A">
      <w:pPr>
        <w:pStyle w:val="Heading2"/>
        <w:keepNext w:val="0"/>
        <w:keepLines w:val="0"/>
        <w:spacing w:before="360" w:after="80"/>
        <w:rPr>
          <w:rFonts w:ascii="Arial" w:eastAsia="Arial" w:hAnsi="Arial" w:cs="Arial"/>
          <w:color w:val="000000"/>
          <w:sz w:val="34"/>
          <w:szCs w:val="34"/>
        </w:rPr>
      </w:pPr>
      <w:bookmarkStart w:id="2" w:name="_nbibzuw2p5eo" w:colFirst="0" w:colLast="0"/>
      <w:bookmarkEnd w:id="2"/>
      <w:r>
        <w:rPr>
          <w:rFonts w:ascii="Arial" w:eastAsia="Arial" w:hAnsi="Arial" w:cs="Arial"/>
          <w:color w:val="000000"/>
          <w:sz w:val="34"/>
          <w:szCs w:val="34"/>
        </w:rPr>
        <w:t>Agenda Items</w:t>
      </w:r>
    </w:p>
    <w:p w14:paraId="00000009"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Approval of Meeting Minutes</w:t>
      </w:r>
    </w:p>
    <w:p w14:paraId="0000000A"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The minutes from the September 22, 2025 meeting were reviewed and approved.</w:t>
      </w:r>
    </w:p>
    <w:p w14:paraId="0000000B"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Public Comments</w:t>
      </w:r>
      <w:r>
        <w:rPr>
          <w:rFonts w:ascii="Arial" w:eastAsia="Arial" w:hAnsi="Arial" w:cs="Arial"/>
          <w:b/>
          <w:sz w:val="20"/>
          <w:szCs w:val="20"/>
        </w:rPr>
        <w:br/>
      </w:r>
      <w:r>
        <w:rPr>
          <w:rFonts w:ascii="Arial" w:eastAsia="Arial" w:hAnsi="Arial" w:cs="Arial"/>
          <w:sz w:val="20"/>
          <w:szCs w:val="20"/>
        </w:rPr>
        <w:t>No public comments were received.</w:t>
      </w:r>
    </w:p>
    <w:p w14:paraId="0000000C"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Approval of Agenda</w:t>
      </w:r>
      <w:r>
        <w:rPr>
          <w:rFonts w:ascii="Arial" w:eastAsia="Arial" w:hAnsi="Arial" w:cs="Arial"/>
          <w:b/>
          <w:sz w:val="20"/>
          <w:szCs w:val="20"/>
        </w:rPr>
        <w:br/>
      </w:r>
      <w:r>
        <w:rPr>
          <w:rFonts w:ascii="Arial" w:eastAsia="Arial" w:hAnsi="Arial" w:cs="Arial"/>
          <w:sz w:val="20"/>
          <w:szCs w:val="20"/>
        </w:rPr>
        <w:t>The agenda was reviewed and approved as presented.</w:t>
      </w:r>
    </w:p>
    <w:p w14:paraId="0000000D"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Old Business</w:t>
      </w:r>
    </w:p>
    <w:p w14:paraId="0000000E" w14:textId="680AA124" w:rsidR="004A7F21" w:rsidRDefault="00E7742A">
      <w:pPr>
        <w:spacing w:before="240" w:after="240"/>
        <w:rPr>
          <w:rFonts w:ascii="Arial" w:eastAsia="Arial" w:hAnsi="Arial" w:cs="Arial"/>
          <w:sz w:val="20"/>
          <w:szCs w:val="20"/>
        </w:rPr>
      </w:pPr>
      <w:r>
        <w:rPr>
          <w:rFonts w:ascii="Arial" w:eastAsia="Arial" w:hAnsi="Arial" w:cs="Arial"/>
          <w:b/>
          <w:sz w:val="20"/>
          <w:szCs w:val="20"/>
        </w:rPr>
        <w:t>Bookley/Monster Mash Participation</w:t>
      </w:r>
      <w:r>
        <w:rPr>
          <w:rFonts w:ascii="Arial" w:eastAsia="Arial" w:hAnsi="Arial" w:cs="Arial"/>
          <w:sz w:val="20"/>
          <w:szCs w:val="20"/>
        </w:rPr>
        <w:t xml:space="preserve">: successful participation; event </w:t>
      </w:r>
      <w:r w:rsidR="00997527">
        <w:rPr>
          <w:rFonts w:ascii="Arial" w:eastAsia="Arial" w:hAnsi="Arial" w:cs="Arial"/>
          <w:sz w:val="20"/>
          <w:szCs w:val="20"/>
        </w:rPr>
        <w:t xml:space="preserve">was </w:t>
      </w:r>
      <w:r>
        <w:rPr>
          <w:rFonts w:ascii="Arial" w:eastAsia="Arial" w:hAnsi="Arial" w:cs="Arial"/>
          <w:sz w:val="20"/>
          <w:szCs w:val="20"/>
        </w:rPr>
        <w:t xml:space="preserve">well attended </w:t>
      </w:r>
      <w:r w:rsidR="00997527">
        <w:rPr>
          <w:rFonts w:ascii="Arial" w:eastAsia="Arial" w:hAnsi="Arial" w:cs="Arial"/>
          <w:sz w:val="20"/>
          <w:szCs w:val="20"/>
        </w:rPr>
        <w:t>and multiple residents were</w:t>
      </w:r>
      <w:r>
        <w:rPr>
          <w:rFonts w:ascii="Arial" w:eastAsia="Arial" w:hAnsi="Arial" w:cs="Arial"/>
          <w:sz w:val="20"/>
          <w:szCs w:val="20"/>
        </w:rPr>
        <w:t xml:space="preserve"> engaged; flyers distributed with QR code.</w:t>
      </w:r>
    </w:p>
    <w:p w14:paraId="0000000F" w14:textId="726CFE61" w:rsidR="004A7F21" w:rsidRDefault="00E7742A">
      <w:pPr>
        <w:spacing w:before="240" w:after="240"/>
        <w:rPr>
          <w:rFonts w:ascii="Arial" w:eastAsia="Arial" w:hAnsi="Arial" w:cs="Arial"/>
          <w:sz w:val="20"/>
          <w:szCs w:val="20"/>
        </w:rPr>
      </w:pPr>
      <w:r>
        <w:rPr>
          <w:rFonts w:ascii="Times New Roman" w:eastAsia="Times New Roman" w:hAnsi="Times New Roman" w:cs="Times New Roman"/>
          <w:sz w:val="20"/>
          <w:szCs w:val="20"/>
        </w:rPr>
        <w:t xml:space="preserve"> </w:t>
      </w:r>
      <w:r>
        <w:rPr>
          <w:rFonts w:ascii="Arial" w:eastAsia="Arial" w:hAnsi="Arial" w:cs="Arial"/>
          <w:b/>
          <w:sz w:val="20"/>
          <w:szCs w:val="20"/>
        </w:rPr>
        <w:t>Holiday Lights Parade – Fri Dec 6</w:t>
      </w:r>
      <w:r>
        <w:rPr>
          <w:rFonts w:ascii="Arial" w:eastAsia="Arial" w:hAnsi="Arial" w:cs="Arial"/>
          <w:sz w:val="20"/>
          <w:szCs w:val="20"/>
        </w:rPr>
        <w:t xml:space="preserve">: Board will participate jointly with Beautification Committee; simple setup (walkers with battery lights, new 4’x3’ banner). Motion approved for $50 spend on new </w:t>
      </w:r>
      <w:r w:rsidR="001E35F0">
        <w:rPr>
          <w:rFonts w:ascii="Arial" w:eastAsia="Arial" w:hAnsi="Arial" w:cs="Arial"/>
          <w:sz w:val="20"/>
          <w:szCs w:val="20"/>
        </w:rPr>
        <w:t>logo</w:t>
      </w:r>
      <w:r>
        <w:rPr>
          <w:rFonts w:ascii="Arial" w:eastAsia="Arial" w:hAnsi="Arial" w:cs="Arial"/>
          <w:sz w:val="20"/>
          <w:szCs w:val="20"/>
        </w:rPr>
        <w:t xml:space="preserve"> banner.</w:t>
      </w:r>
    </w:p>
    <w:p w14:paraId="00000010"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DPW Update</w:t>
      </w:r>
    </w:p>
    <w:p w14:paraId="00000011"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Fall Tree Planting</w:t>
      </w:r>
      <w:r>
        <w:rPr>
          <w:rFonts w:ascii="Arial" w:eastAsia="Arial" w:hAnsi="Arial" w:cs="Arial"/>
          <w:sz w:val="20"/>
          <w:szCs w:val="20"/>
        </w:rPr>
        <w:t>: 150 ordered; Some residents’ planting requests were declined because city policy requires a five-year waiting period before replanting in the same location as a removed tree. This allows the soil and root zone to recover from the previous tree’s root decay, nutrient depletion, and potential disease or pest presence, ensuring better establishment for future plantings.</w:t>
      </w:r>
    </w:p>
    <w:p w14:paraId="00000012"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lastRenderedPageBreak/>
        <w:t>Spring Planting</w:t>
      </w:r>
      <w:r>
        <w:rPr>
          <w:rFonts w:ascii="Arial" w:eastAsia="Arial" w:hAnsi="Arial" w:cs="Arial"/>
          <w:sz w:val="20"/>
          <w:szCs w:val="20"/>
        </w:rPr>
        <w:t>: 50 trees planned; joint selection with Library Director Matt Church for those allocated to the library; the 2026 Arbor Day tree planting event to be held at the library to drive more community engagement.</w:t>
      </w:r>
    </w:p>
    <w:p w14:paraId="00000013"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Tree Inventory GIS</w:t>
      </w:r>
      <w:r>
        <w:rPr>
          <w:rFonts w:ascii="Arial" w:eastAsia="Arial" w:hAnsi="Arial" w:cs="Arial"/>
          <w:sz w:val="20"/>
          <w:szCs w:val="20"/>
        </w:rPr>
        <w:t>: Quote from SavATree to be presented to City Council for multi-year project; staff reviewing volunteer involvement and GIS licensing limits.</w:t>
      </w:r>
    </w:p>
    <w:p w14:paraId="00000014"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Tree Removal FAQ</w:t>
      </w:r>
      <w:r>
        <w:rPr>
          <w:rFonts w:ascii="Arial" w:eastAsia="Arial" w:hAnsi="Arial" w:cs="Arial"/>
          <w:sz w:val="20"/>
          <w:szCs w:val="20"/>
        </w:rPr>
        <w:t>: DNR reviewed the information on the website and recommended keeping the same for simplicity.</w:t>
      </w:r>
    </w:p>
    <w:p w14:paraId="00000015"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New Business</w:t>
      </w:r>
    </w:p>
    <w:p w14:paraId="00000016" w14:textId="77777777" w:rsidR="004A7F21" w:rsidRDefault="00E7742A">
      <w:pPr>
        <w:spacing w:before="240" w:after="240"/>
        <w:rPr>
          <w:rFonts w:ascii="Arial" w:eastAsia="Arial" w:hAnsi="Arial" w:cs="Arial"/>
          <w:sz w:val="20"/>
          <w:szCs w:val="20"/>
        </w:rPr>
      </w:pPr>
      <w:r>
        <w:rPr>
          <w:rFonts w:ascii="Times New Roman" w:eastAsia="Times New Roman" w:hAnsi="Times New Roman" w:cs="Times New Roman"/>
          <w:sz w:val="20"/>
          <w:szCs w:val="20"/>
        </w:rPr>
        <w:t xml:space="preserve"> </w:t>
      </w:r>
      <w:r>
        <w:rPr>
          <w:rFonts w:ascii="Arial" w:eastAsia="Arial" w:hAnsi="Arial" w:cs="Arial"/>
          <w:b/>
          <w:sz w:val="20"/>
          <w:szCs w:val="20"/>
        </w:rPr>
        <w:t>2026 work plans</w:t>
      </w:r>
      <w:r>
        <w:rPr>
          <w:rFonts w:ascii="Arial" w:eastAsia="Arial" w:hAnsi="Arial" w:cs="Arial"/>
          <w:sz w:val="20"/>
          <w:szCs w:val="20"/>
        </w:rPr>
        <w:t>: Members to consider 2025 highlights and 2026 objectives; Chair to compile annual summary for year-end report.</w:t>
      </w:r>
    </w:p>
    <w:p w14:paraId="00000017"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Advocacy – MI Urban &amp; Community Forestry</w:t>
      </w:r>
      <w:r>
        <w:rPr>
          <w:rFonts w:ascii="Arial" w:eastAsia="Arial" w:hAnsi="Arial" w:cs="Arial"/>
          <w:sz w:val="20"/>
          <w:szCs w:val="20"/>
        </w:rPr>
        <w:t>: Discussion on continued value of Lawrence and MUCF; state funding uncertain. Board voted to send a letter of support; Council may also issue a letter (D. Hennen).</w:t>
      </w:r>
    </w:p>
    <w:p w14:paraId="00000018" w14:textId="77777777" w:rsidR="004A7F21" w:rsidRDefault="00E7742A">
      <w:pPr>
        <w:spacing w:before="240" w:after="240"/>
        <w:rPr>
          <w:rFonts w:ascii="Arial" w:eastAsia="Arial" w:hAnsi="Arial" w:cs="Arial"/>
          <w:sz w:val="20"/>
          <w:szCs w:val="20"/>
        </w:rPr>
      </w:pPr>
      <w:r>
        <w:rPr>
          <w:rFonts w:ascii="Times New Roman" w:eastAsia="Times New Roman" w:hAnsi="Times New Roman" w:cs="Times New Roman"/>
          <w:sz w:val="20"/>
          <w:szCs w:val="20"/>
        </w:rPr>
        <w:t xml:space="preserve"> </w:t>
      </w:r>
      <w:r>
        <w:rPr>
          <w:rFonts w:ascii="Arial" w:eastAsia="Arial" w:hAnsi="Arial" w:cs="Arial"/>
          <w:b/>
          <w:sz w:val="20"/>
          <w:szCs w:val="20"/>
        </w:rPr>
        <w:t>Library Outreach Program</w:t>
      </w:r>
      <w:r>
        <w:rPr>
          <w:rFonts w:ascii="Arial" w:eastAsia="Arial" w:hAnsi="Arial" w:cs="Arial"/>
          <w:sz w:val="20"/>
          <w:szCs w:val="20"/>
        </w:rPr>
        <w:t>: F. Foen volunteered to lead outreach efforts with the library; timing TBD (2026).</w:t>
      </w:r>
    </w:p>
    <w:p w14:paraId="00000019"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City Council Update – D. Hennen</w:t>
      </w:r>
    </w:p>
    <w:p w14:paraId="0000001A"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Closely monitoring ongoing State litigation (Canton, MI case) ongoing regarding legality of local tree ordinances.</w:t>
      </w:r>
    </w:p>
    <w:p w14:paraId="0000001B" w14:textId="77777777" w:rsidR="004A7F21" w:rsidRDefault="00E7742A">
      <w:pPr>
        <w:spacing w:before="240" w:after="240"/>
        <w:rPr>
          <w:rFonts w:ascii="Arial" w:eastAsia="Arial" w:hAnsi="Arial" w:cs="Arial"/>
          <w:b/>
          <w:sz w:val="20"/>
          <w:szCs w:val="20"/>
        </w:rPr>
      </w:pPr>
      <w:r>
        <w:rPr>
          <w:rFonts w:ascii="Arial" w:eastAsia="Arial" w:hAnsi="Arial" w:cs="Arial"/>
          <w:b/>
          <w:sz w:val="20"/>
          <w:szCs w:val="20"/>
        </w:rPr>
        <w:t>Adjournment</w:t>
      </w:r>
    </w:p>
    <w:p w14:paraId="0000001C" w14:textId="77777777" w:rsidR="004A7F21" w:rsidRDefault="00E7742A">
      <w:pPr>
        <w:spacing w:before="240" w:after="240"/>
        <w:rPr>
          <w:rFonts w:ascii="Arial" w:eastAsia="Arial" w:hAnsi="Arial" w:cs="Arial"/>
          <w:sz w:val="20"/>
          <w:szCs w:val="20"/>
        </w:rPr>
      </w:pPr>
      <w:r>
        <w:rPr>
          <w:rFonts w:ascii="Arial" w:eastAsia="Arial" w:hAnsi="Arial" w:cs="Arial"/>
          <w:sz w:val="20"/>
          <w:szCs w:val="20"/>
        </w:rPr>
        <w:t>The meeting adjourned at 7:50 PM.</w:t>
      </w:r>
    </w:p>
    <w:p w14:paraId="0000001D" w14:textId="77777777" w:rsidR="004A7F21" w:rsidRDefault="00E7742A">
      <w:pPr>
        <w:spacing w:before="240" w:after="240"/>
        <w:rPr>
          <w:rFonts w:ascii="Arial" w:eastAsia="Arial" w:hAnsi="Arial" w:cs="Arial"/>
          <w:sz w:val="20"/>
          <w:szCs w:val="20"/>
        </w:rPr>
      </w:pPr>
      <w:r>
        <w:rPr>
          <w:rFonts w:ascii="Arial" w:eastAsia="Arial" w:hAnsi="Arial" w:cs="Arial"/>
          <w:b/>
          <w:sz w:val="20"/>
          <w:szCs w:val="20"/>
        </w:rPr>
        <w:t>Next Meeting</w:t>
      </w:r>
      <w:r>
        <w:rPr>
          <w:rFonts w:ascii="Arial" w:eastAsia="Arial" w:hAnsi="Arial" w:cs="Arial"/>
          <w:sz w:val="20"/>
          <w:szCs w:val="20"/>
        </w:rPr>
        <w:t>: November 25, 2025, at 7:00 PM.</w:t>
      </w:r>
    </w:p>
    <w:p w14:paraId="0000001E" w14:textId="77777777" w:rsidR="004A7F21" w:rsidRDefault="004A7F21">
      <w:pPr>
        <w:spacing w:after="0" w:line="432" w:lineRule="auto"/>
        <w:rPr>
          <w:rFonts w:ascii="Arial" w:eastAsia="Arial" w:hAnsi="Arial" w:cs="Arial"/>
        </w:rPr>
      </w:pPr>
    </w:p>
    <w:sectPr w:rsidR="004A7F2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05FF5" w14:textId="77777777" w:rsidR="00F101D6" w:rsidRDefault="00F101D6">
      <w:pPr>
        <w:spacing w:after="0" w:line="240" w:lineRule="auto"/>
      </w:pPr>
      <w:r>
        <w:separator/>
      </w:r>
    </w:p>
  </w:endnote>
  <w:endnote w:type="continuationSeparator" w:id="0">
    <w:p w14:paraId="299B0FBB" w14:textId="77777777" w:rsidR="00F101D6" w:rsidRDefault="00F1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77777777" w:rsidR="004A7F21" w:rsidRDefault="004A7F2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77777777" w:rsidR="004A7F21" w:rsidRDefault="004A7F2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4" w14:textId="77777777" w:rsidR="004A7F21" w:rsidRDefault="004A7F2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31AAC" w14:textId="77777777" w:rsidR="00F101D6" w:rsidRDefault="00F101D6">
      <w:pPr>
        <w:spacing w:after="0" w:line="240" w:lineRule="auto"/>
      </w:pPr>
      <w:r>
        <w:separator/>
      </w:r>
    </w:p>
  </w:footnote>
  <w:footnote w:type="continuationSeparator" w:id="0">
    <w:p w14:paraId="0BA54224" w14:textId="77777777" w:rsidR="00F101D6" w:rsidRDefault="00F1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7777777" w:rsidR="004A7F21" w:rsidRDefault="00E7742A">
    <w:pPr>
      <w:pBdr>
        <w:top w:val="nil"/>
        <w:left w:val="nil"/>
        <w:bottom w:val="nil"/>
        <w:right w:val="nil"/>
        <w:between w:val="nil"/>
      </w:pBdr>
      <w:tabs>
        <w:tab w:val="center" w:pos="4680"/>
        <w:tab w:val="right" w:pos="9360"/>
      </w:tabs>
      <w:spacing w:after="0" w:line="240" w:lineRule="auto"/>
      <w:rPr>
        <w:color w:val="000000"/>
      </w:rPr>
    </w:pPr>
    <w:r>
      <w:rPr>
        <w:noProof/>
        <w:color w:val="000000"/>
      </w:rPr>
    </w:r>
    <w:r w:rsidR="00E7742A">
      <w:rPr>
        <w:noProof/>
        <w:color w:val="000000"/>
      </w:rPr>
      <w:pict w14:anchorId="5A7C4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435.05pt;height:174pt;rotation:315;z-index:-251657216;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0" w14:textId="77777777" w:rsidR="004A7F21" w:rsidRDefault="00E7742A">
    <w:pPr>
      <w:pBdr>
        <w:top w:val="nil"/>
        <w:left w:val="nil"/>
        <w:bottom w:val="nil"/>
        <w:right w:val="nil"/>
        <w:between w:val="nil"/>
      </w:pBdr>
      <w:tabs>
        <w:tab w:val="center" w:pos="4680"/>
        <w:tab w:val="right" w:pos="9360"/>
      </w:tabs>
      <w:spacing w:after="0" w:line="240" w:lineRule="auto"/>
      <w:rPr>
        <w:color w:val="000000"/>
      </w:rPr>
    </w:pPr>
    <w:r>
      <w:rPr>
        <w:noProof/>
        <w:color w:val="000000"/>
      </w:rPr>
    </w:r>
    <w:r w:rsidR="00E7742A">
      <w:rPr>
        <w:noProof/>
        <w:color w:val="000000"/>
      </w:rPr>
      <w:pict w14:anchorId="720A3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435.05pt;height:174pt;rotation:315;z-index:-251656192;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1" w14:textId="77777777" w:rsidR="004A7F21" w:rsidRDefault="00E7742A">
    <w:pPr>
      <w:pBdr>
        <w:top w:val="nil"/>
        <w:left w:val="nil"/>
        <w:bottom w:val="nil"/>
        <w:right w:val="nil"/>
        <w:between w:val="nil"/>
      </w:pBdr>
      <w:tabs>
        <w:tab w:val="center" w:pos="4680"/>
        <w:tab w:val="right" w:pos="9360"/>
      </w:tabs>
      <w:spacing w:after="0" w:line="240" w:lineRule="auto"/>
      <w:rPr>
        <w:color w:val="000000"/>
      </w:rPr>
    </w:pPr>
    <w:r>
      <w:rPr>
        <w:noProof/>
        <w:color w:val="000000"/>
      </w:rPr>
    </w:r>
    <w:r w:rsidR="00E7742A">
      <w:rPr>
        <w:noProof/>
        <w:color w:val="000000"/>
      </w:rPr>
      <w:pict w14:anchorId="6FEBF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5168;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TrueTypeFonts/>
  <w:defaultTabStop w:val="720"/>
  <w:characterSpacingControl w:val="doNotCompress"/>
  <w:hdrShapeDefaults>
    <o:shapedefaults v:ext="edit" spidmax="102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21"/>
    <w:rsid w:val="00184A1B"/>
    <w:rsid w:val="001E35F0"/>
    <w:rsid w:val="00237DFA"/>
    <w:rsid w:val="004A7F21"/>
    <w:rsid w:val="008A4689"/>
    <w:rsid w:val="00997527"/>
    <w:rsid w:val="00E7742A"/>
    <w:rsid w:val="00F1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D996C"/>
  <w15:docId w15:val="{7C30DC49-CC6D-7A40-9EBB-72F8C7C1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Elrod</cp:lastModifiedBy>
  <cp:revision>2</cp:revision>
  <dcterms:created xsi:type="dcterms:W3CDTF">2025-10-28T03:23:00Z</dcterms:created>
  <dcterms:modified xsi:type="dcterms:W3CDTF">2025-10-28T03:23:00Z</dcterms:modified>
</cp:coreProperties>
</file>